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206" w:rsidRDefault="00F86206">
      <w:pPr>
        <w:widowControl w:val="0"/>
        <w:autoSpaceDE w:val="0"/>
        <w:autoSpaceDN w:val="0"/>
        <w:adjustRightInd w:val="0"/>
        <w:rPr>
          <w:rFonts w:cs="Times New Roman"/>
        </w:rPr>
      </w:pPr>
      <w:r>
        <w:rPr>
          <w:rFonts w:cs="Times New Roman"/>
        </w:rPr>
        <w:t xml:space="preserve">Документ предоставлен </w:t>
      </w:r>
      <w:hyperlink r:id="rId4" w:history="1">
        <w:r>
          <w:rPr>
            <w:rFonts w:cs="Times New Roman"/>
            <w:color w:val="0000FF"/>
          </w:rPr>
          <w:t>КонсультантПлюс</w:t>
        </w:r>
      </w:hyperlink>
      <w:r>
        <w:rPr>
          <w:rFonts w:cs="Times New Roman"/>
        </w:rPr>
        <w:br/>
      </w:r>
    </w:p>
    <w:p w:rsidR="00F86206" w:rsidRDefault="00F86206">
      <w:pPr>
        <w:widowControl w:val="0"/>
        <w:autoSpaceDE w:val="0"/>
        <w:autoSpaceDN w:val="0"/>
        <w:adjustRightInd w:val="0"/>
        <w:outlineLvl w:val="0"/>
        <w:rPr>
          <w:rFonts w:cs="Times New Roman"/>
        </w:rPr>
      </w:pPr>
    </w:p>
    <w:p w:rsidR="00F86206" w:rsidRDefault="00F86206">
      <w:pPr>
        <w:widowControl w:val="0"/>
        <w:autoSpaceDE w:val="0"/>
        <w:autoSpaceDN w:val="0"/>
        <w:adjustRightInd w:val="0"/>
        <w:outlineLvl w:val="0"/>
        <w:rPr>
          <w:rFonts w:cs="Times New Roman"/>
        </w:rPr>
      </w:pPr>
      <w:bookmarkStart w:id="0" w:name="Par1"/>
      <w:bookmarkEnd w:id="0"/>
      <w:r>
        <w:rPr>
          <w:rFonts w:cs="Times New Roman"/>
        </w:rPr>
        <w:t>Зарегистрировано в Минюсте России 25 августа 2014 г. N 33806</w:t>
      </w:r>
    </w:p>
    <w:p w:rsidR="00F86206" w:rsidRDefault="00F86206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/>
        <w:rPr>
          <w:rFonts w:cs="Times New Roman"/>
          <w:sz w:val="2"/>
          <w:szCs w:val="2"/>
        </w:rPr>
      </w:pPr>
    </w:p>
    <w:p w:rsidR="00F86206" w:rsidRDefault="00F86206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F86206" w:rsidRDefault="00F86206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МИНИСТЕРСТВО ОБРАЗОВАНИЯ И НАУКИ РОССИЙСКОЙ ФЕДЕРАЦИИ</w:t>
      </w:r>
    </w:p>
    <w:p w:rsidR="00F86206" w:rsidRDefault="00F86206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</w:p>
    <w:p w:rsidR="00F86206" w:rsidRDefault="00F86206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ПРИКАЗ</w:t>
      </w:r>
    </w:p>
    <w:p w:rsidR="00F86206" w:rsidRDefault="00F86206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от 7 августа 2014 г. N 933</w:t>
      </w:r>
    </w:p>
    <w:p w:rsidR="00F86206" w:rsidRDefault="00F86206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</w:p>
    <w:p w:rsidR="00F86206" w:rsidRDefault="00F86206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ОБ УТВЕРЖДЕНИИ</w:t>
      </w:r>
    </w:p>
    <w:p w:rsidR="00F86206" w:rsidRDefault="00F86206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ФЕДЕРАЛЬНОГО ГОСУДАРСТВЕННОГО ОБРАЗОВАТЕЛЬНОГО СТАНДАРТА</w:t>
      </w:r>
    </w:p>
    <w:p w:rsidR="00F86206" w:rsidRDefault="00F86206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ВЫСШЕГО ОБРАЗОВАНИЯ ПО НАПРАВЛЕНИЮ ПОДГОТОВКИ 45.03.04</w:t>
      </w:r>
    </w:p>
    <w:p w:rsidR="00F86206" w:rsidRDefault="00F86206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ИНТЕЛЛЕКТУАЛЬНЫЕ СИСТЕМЫ В ГУМАНИТАРНОЙ СФЕРЕ</w:t>
      </w:r>
    </w:p>
    <w:p w:rsidR="00F86206" w:rsidRDefault="00F86206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(УРОВЕНЬ БАКАЛАВРИАТА)</w:t>
      </w:r>
    </w:p>
    <w:p w:rsidR="00F86206" w:rsidRDefault="00F86206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В соответствии с </w:t>
      </w:r>
      <w:hyperlink r:id="rId5" w:history="1">
        <w:r>
          <w:rPr>
            <w:rFonts w:cs="Times New Roman"/>
            <w:color w:val="0000FF"/>
          </w:rPr>
          <w:t>подпунктом 5.2.41</w:t>
        </w:r>
      </w:hyperlink>
      <w:r>
        <w:rPr>
          <w:rFonts w:cs="Times New Roman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3776), и </w:t>
      </w:r>
      <w:hyperlink r:id="rId6" w:history="1">
        <w:r>
          <w:rPr>
            <w:rFonts w:cs="Times New Roman"/>
            <w:color w:val="0000FF"/>
          </w:rPr>
          <w:t>пунктом 17</w:t>
        </w:r>
      </w:hyperlink>
      <w:r>
        <w:rPr>
          <w:rFonts w:cs="Times New Roman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4377), приказываю: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1. Утвердить прилагаемый федеральный государственный образовательный </w:t>
      </w:r>
      <w:hyperlink w:anchor="Par36" w:history="1">
        <w:r>
          <w:rPr>
            <w:rFonts w:cs="Times New Roman"/>
            <w:color w:val="0000FF"/>
          </w:rPr>
          <w:t>стандарт</w:t>
        </w:r>
      </w:hyperlink>
      <w:r>
        <w:rPr>
          <w:rFonts w:cs="Times New Roman"/>
        </w:rPr>
        <w:t xml:space="preserve"> высшего образования по направлению подготовки 45.03.04 Интеллектуальные системы в гуманитарной сфере (уровень бакалавриата).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2. Признать утратившими силу:</w:t>
      </w:r>
    </w:p>
    <w:p w:rsidR="00F86206" w:rsidRDefault="00D64835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hyperlink r:id="rId7" w:history="1">
        <w:r w:rsidR="00F86206">
          <w:rPr>
            <w:rFonts w:cs="Times New Roman"/>
            <w:color w:val="0000FF"/>
          </w:rPr>
          <w:t>приказ</w:t>
        </w:r>
      </w:hyperlink>
      <w:r w:rsidR="00F86206">
        <w:rPr>
          <w:rFonts w:cs="Times New Roman"/>
        </w:rPr>
        <w:t xml:space="preserve"> Министерства образования и науки Российской Федерации от 18 января 2010 г. N 52 "Об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036000 Интеллектуальные системы в гуманитарной сфере (квалификация (степень) "бакалавр")" (зарегистрирован Министерством юстиции Российской Федерации 25 февраля 2010 г., регистрационный N 16501);</w:t>
      </w:r>
    </w:p>
    <w:p w:rsidR="00F86206" w:rsidRDefault="00D64835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hyperlink r:id="rId8" w:history="1">
        <w:r w:rsidR="00F86206">
          <w:rPr>
            <w:rFonts w:cs="Times New Roman"/>
            <w:color w:val="0000FF"/>
          </w:rPr>
          <w:t>пункт 45</w:t>
        </w:r>
      </w:hyperlink>
      <w:r w:rsidR="00F86206">
        <w:rPr>
          <w:rFonts w:cs="Times New Roman"/>
        </w:rPr>
        <w:t xml:space="preserve"> изменений, которые вносятся в федеральные государственные образовательные стандарты высшего профессионального образования по </w:t>
      </w:r>
      <w:r w:rsidR="00F86206">
        <w:rPr>
          <w:rFonts w:cs="Times New Roman"/>
        </w:rPr>
        <w:lastRenderedPageBreak/>
        <w:t>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31 мая 2011 г. N 1975 (зарегистрирован Министерством юстиции Российской Федерации 28 июня 2011 г., регистрационный N 21200).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3. Настоящий приказ вступает в силу с 1 сентября 2014 года.</w:t>
      </w:r>
    </w:p>
    <w:p w:rsidR="00F86206" w:rsidRDefault="00F86206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F86206" w:rsidRDefault="00F86206">
      <w:pPr>
        <w:widowControl w:val="0"/>
        <w:autoSpaceDE w:val="0"/>
        <w:autoSpaceDN w:val="0"/>
        <w:adjustRightInd w:val="0"/>
        <w:jc w:val="right"/>
        <w:rPr>
          <w:rFonts w:cs="Times New Roman"/>
        </w:rPr>
      </w:pPr>
      <w:r>
        <w:rPr>
          <w:rFonts w:cs="Times New Roman"/>
        </w:rPr>
        <w:t>Исполняющая обязанности Министра</w:t>
      </w:r>
    </w:p>
    <w:p w:rsidR="00F86206" w:rsidRDefault="00F86206">
      <w:pPr>
        <w:widowControl w:val="0"/>
        <w:autoSpaceDE w:val="0"/>
        <w:autoSpaceDN w:val="0"/>
        <w:adjustRightInd w:val="0"/>
        <w:jc w:val="right"/>
        <w:rPr>
          <w:rFonts w:cs="Times New Roman"/>
        </w:rPr>
      </w:pPr>
      <w:r>
        <w:rPr>
          <w:rFonts w:cs="Times New Roman"/>
        </w:rPr>
        <w:t>Н.В.ТРЕТЬЯК</w:t>
      </w:r>
    </w:p>
    <w:p w:rsidR="00F86206" w:rsidRDefault="00F86206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F86206" w:rsidRDefault="00F86206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F86206" w:rsidRDefault="00F86206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F86206" w:rsidRDefault="00F86206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F86206" w:rsidRDefault="00F86206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F86206" w:rsidRDefault="00F86206">
      <w:pPr>
        <w:widowControl w:val="0"/>
        <w:autoSpaceDE w:val="0"/>
        <w:autoSpaceDN w:val="0"/>
        <w:adjustRightInd w:val="0"/>
        <w:jc w:val="right"/>
        <w:outlineLvl w:val="0"/>
        <w:rPr>
          <w:rFonts w:cs="Times New Roman"/>
        </w:rPr>
      </w:pPr>
      <w:bookmarkStart w:id="1" w:name="Par29"/>
      <w:bookmarkEnd w:id="1"/>
      <w:r>
        <w:rPr>
          <w:rFonts w:cs="Times New Roman"/>
        </w:rPr>
        <w:t>Приложение</w:t>
      </w:r>
    </w:p>
    <w:p w:rsidR="00F86206" w:rsidRDefault="00F86206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F86206" w:rsidRDefault="00F86206">
      <w:pPr>
        <w:widowControl w:val="0"/>
        <w:autoSpaceDE w:val="0"/>
        <w:autoSpaceDN w:val="0"/>
        <w:adjustRightInd w:val="0"/>
        <w:jc w:val="right"/>
        <w:rPr>
          <w:rFonts w:cs="Times New Roman"/>
        </w:rPr>
      </w:pPr>
      <w:r>
        <w:rPr>
          <w:rFonts w:cs="Times New Roman"/>
        </w:rPr>
        <w:t>Утвержден</w:t>
      </w:r>
    </w:p>
    <w:p w:rsidR="00F86206" w:rsidRDefault="00F86206">
      <w:pPr>
        <w:widowControl w:val="0"/>
        <w:autoSpaceDE w:val="0"/>
        <w:autoSpaceDN w:val="0"/>
        <w:adjustRightInd w:val="0"/>
        <w:jc w:val="right"/>
        <w:rPr>
          <w:rFonts w:cs="Times New Roman"/>
        </w:rPr>
      </w:pPr>
      <w:r>
        <w:rPr>
          <w:rFonts w:cs="Times New Roman"/>
        </w:rPr>
        <w:t>приказом Министерства образования</w:t>
      </w:r>
    </w:p>
    <w:p w:rsidR="00F86206" w:rsidRDefault="00F86206">
      <w:pPr>
        <w:widowControl w:val="0"/>
        <w:autoSpaceDE w:val="0"/>
        <w:autoSpaceDN w:val="0"/>
        <w:adjustRightInd w:val="0"/>
        <w:jc w:val="right"/>
        <w:rPr>
          <w:rFonts w:cs="Times New Roman"/>
        </w:rPr>
      </w:pPr>
      <w:r>
        <w:rPr>
          <w:rFonts w:cs="Times New Roman"/>
        </w:rPr>
        <w:t>и науки Российской Федерации</w:t>
      </w:r>
    </w:p>
    <w:p w:rsidR="00F86206" w:rsidRDefault="00F86206">
      <w:pPr>
        <w:widowControl w:val="0"/>
        <w:autoSpaceDE w:val="0"/>
        <w:autoSpaceDN w:val="0"/>
        <w:adjustRightInd w:val="0"/>
        <w:jc w:val="right"/>
        <w:rPr>
          <w:rFonts w:cs="Times New Roman"/>
        </w:rPr>
      </w:pPr>
      <w:r>
        <w:rPr>
          <w:rFonts w:cs="Times New Roman"/>
        </w:rPr>
        <w:t>от 7 августа 2014 г. N 933</w:t>
      </w:r>
    </w:p>
    <w:p w:rsidR="00F86206" w:rsidRDefault="00F86206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F86206" w:rsidRDefault="00F86206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bookmarkStart w:id="2" w:name="Par36"/>
      <w:bookmarkEnd w:id="2"/>
      <w:r>
        <w:rPr>
          <w:rFonts w:cs="Times New Roman"/>
          <w:b/>
          <w:bCs/>
        </w:rPr>
        <w:t>ФЕДЕРАЛЬНЫЙ ГОСУДАРСТВЕННЫЙ ОБРАЗОВАТЕЛЬНЫЙ СТАНДАРТ</w:t>
      </w:r>
    </w:p>
    <w:p w:rsidR="00F86206" w:rsidRDefault="00F86206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ВЫСШЕГО ОБРАЗОВАНИЯ</w:t>
      </w:r>
    </w:p>
    <w:p w:rsidR="00F86206" w:rsidRDefault="00F86206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</w:p>
    <w:p w:rsidR="00F86206" w:rsidRDefault="00F86206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УРОВЕНЬ ВЫСШЕГО ОБРАЗОВАНИЯ</w:t>
      </w:r>
    </w:p>
    <w:p w:rsidR="00F86206" w:rsidRDefault="00F86206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БАКАЛАВРИАТ</w:t>
      </w:r>
    </w:p>
    <w:p w:rsidR="00F86206" w:rsidRDefault="00F86206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</w:p>
    <w:p w:rsidR="00F86206" w:rsidRDefault="00F86206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НАПРАВЛЕНИЕ ПОДГОТОВКИ</w:t>
      </w:r>
    </w:p>
    <w:p w:rsidR="00F86206" w:rsidRDefault="00F86206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45.03.04 ИНТЕЛЛЕКТУАЛЬНЫЕ СИСТЕМЫ В ГУМАНИТАРНОЙ СФЕРЕ</w:t>
      </w:r>
    </w:p>
    <w:p w:rsidR="00F86206" w:rsidRDefault="00F86206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F86206" w:rsidRDefault="00F86206">
      <w:pPr>
        <w:widowControl w:val="0"/>
        <w:autoSpaceDE w:val="0"/>
        <w:autoSpaceDN w:val="0"/>
        <w:adjustRightInd w:val="0"/>
        <w:jc w:val="center"/>
        <w:outlineLvl w:val="1"/>
        <w:rPr>
          <w:rFonts w:cs="Times New Roman"/>
        </w:rPr>
      </w:pPr>
      <w:bookmarkStart w:id="3" w:name="Par45"/>
      <w:bookmarkEnd w:id="3"/>
      <w:r>
        <w:rPr>
          <w:rFonts w:cs="Times New Roman"/>
        </w:rPr>
        <w:t>I. ОБЛАСТЬ ПРИМЕНЕНИЯ</w:t>
      </w:r>
    </w:p>
    <w:p w:rsidR="00F86206" w:rsidRDefault="00F86206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бакалавриата по направлению подготовки 45.03.04 Интеллектуальные системы в гуманитарной сфере (далее соответственно - программа бакалавриата, направление подготовки).</w:t>
      </w:r>
    </w:p>
    <w:p w:rsidR="00F86206" w:rsidRDefault="00F86206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F86206" w:rsidRDefault="00F86206">
      <w:pPr>
        <w:widowControl w:val="0"/>
        <w:autoSpaceDE w:val="0"/>
        <w:autoSpaceDN w:val="0"/>
        <w:adjustRightInd w:val="0"/>
        <w:jc w:val="center"/>
        <w:outlineLvl w:val="1"/>
        <w:rPr>
          <w:rFonts w:cs="Times New Roman"/>
        </w:rPr>
      </w:pPr>
      <w:bookmarkStart w:id="4" w:name="Par49"/>
      <w:bookmarkEnd w:id="4"/>
      <w:r>
        <w:rPr>
          <w:rFonts w:cs="Times New Roman"/>
        </w:rPr>
        <w:t>II. ИСПОЛЬЗУЕМЫЕ СОКРАЩЕНИЯ</w:t>
      </w:r>
    </w:p>
    <w:p w:rsidR="00F86206" w:rsidRDefault="00F86206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В настоящем федеральном государственном образовательном стандарте используются следующие сокращения: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lastRenderedPageBreak/>
        <w:t>ВО - высшее образование;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ОК - общекультурные компетенции;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ОПК - общепрофессиональные компетенции;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ПК - профессиональные компетенции;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ФГОС ВО - федеральный государственный образовательный стандарт высшего образования;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сетевая форма - сетевая форма реализации образовательных программ.</w:t>
      </w:r>
    </w:p>
    <w:p w:rsidR="00F86206" w:rsidRDefault="00F86206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F86206" w:rsidRDefault="00F86206">
      <w:pPr>
        <w:widowControl w:val="0"/>
        <w:autoSpaceDE w:val="0"/>
        <w:autoSpaceDN w:val="0"/>
        <w:adjustRightInd w:val="0"/>
        <w:jc w:val="center"/>
        <w:outlineLvl w:val="1"/>
        <w:rPr>
          <w:rFonts w:cs="Times New Roman"/>
        </w:rPr>
      </w:pPr>
      <w:bookmarkStart w:id="5" w:name="Par59"/>
      <w:bookmarkEnd w:id="5"/>
      <w:r>
        <w:rPr>
          <w:rFonts w:cs="Times New Roman"/>
        </w:rPr>
        <w:t>III. ХАРАКТЕРИСТИКА НАПРАВЛЕНИЯ ПОДГОТОВКИ</w:t>
      </w:r>
    </w:p>
    <w:p w:rsidR="00F86206" w:rsidRDefault="00F86206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3.1.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3.2. Обучение по программе бакалавриата в организациях осуществляется в очной форме обучения.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Объем программы бакалавриата составляет 240 зачетных единиц (далее - з.е.), вне зависимости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плану, в том числе ускоренному обучению.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3.3. Срок получения образования по программе бакалавриата: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технологий, составляет 4 года. Объем программы бакалавриата в очной форме обучения, реализуемый за один учебный год, составляет 60 з.е.;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при обучении по индивидуальному учебному плану составляет не более срока получения образования, установленного для соответствующей формы обучения,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обучения. Объем программы бакалавриата за один учебный год при обучении по индивидуальному плану обучения не может составлять более 75 з.е.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Конкретный срок получения образования и объем программы бакалавриата, реализуемый за один учебный год по индивидуальному плану определяются организацией самостоятельно в пределах сроков, установленных настоящим пунктом.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3.4. При реализации программы бакалавриата организация вправе применять электронное обучение и дистанционные образовательные технологии.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lastRenderedPageBreak/>
        <w:t>3.5. Реализация программы бакалавриата возможна с использованием сетевой формы.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3.6. Образовательная деятельность по программе бакалавриата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F86206" w:rsidRDefault="00F86206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F86206" w:rsidRDefault="00F86206">
      <w:pPr>
        <w:widowControl w:val="0"/>
        <w:autoSpaceDE w:val="0"/>
        <w:autoSpaceDN w:val="0"/>
        <w:adjustRightInd w:val="0"/>
        <w:jc w:val="center"/>
        <w:outlineLvl w:val="1"/>
        <w:rPr>
          <w:rFonts w:cs="Times New Roman"/>
        </w:rPr>
      </w:pPr>
      <w:bookmarkStart w:id="6" w:name="Par73"/>
      <w:bookmarkEnd w:id="6"/>
      <w:r>
        <w:rPr>
          <w:rFonts w:cs="Times New Roman"/>
        </w:rPr>
        <w:t>IV. ХАРАКТЕРИСТИКА ПРОФЕССИОНАЛЬНОЙ ДЕЯТЕЛЬНОСТИ</w:t>
      </w:r>
    </w:p>
    <w:p w:rsidR="00F86206" w:rsidRDefault="00F86206">
      <w:pPr>
        <w:widowControl w:val="0"/>
        <w:autoSpaceDE w:val="0"/>
        <w:autoSpaceDN w:val="0"/>
        <w:adjustRightInd w:val="0"/>
        <w:jc w:val="center"/>
        <w:rPr>
          <w:rFonts w:cs="Times New Roman"/>
        </w:rPr>
      </w:pPr>
      <w:r>
        <w:rPr>
          <w:rFonts w:cs="Times New Roman"/>
        </w:rPr>
        <w:t>ВЫПУСКНИКОВ, ОСВОИВШИХ ПРОГРАММУ БАКАЛАВРИАТА</w:t>
      </w:r>
    </w:p>
    <w:p w:rsidR="00F86206" w:rsidRDefault="00F86206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4.1. Область профессиональной деятельности выпускников, освоивших программу бакалавриата, включает: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совершенствование и применение интеллектуальных систем в гуманитарной сфере;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формирование баз знаний, формализацию и автоматизацию рассуждений для создания интеллектуальных систем, интеллектуального анализа данных и поддержки принятия решений, прежде всего в социальной сфере и медицине, в робототехнике, в сфере поиска информации и интеллектуализации, ее обработки в информационно-телекоммуникационной сети "Интернет" (далее - сеть "Интернет");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практическую и исследовательскую деятельность по изучению и моделированию средств представления знаний и оперирования с ними, т.е. по изучению и моделированию человеческих рассуждений для повышения эффективности интеллектуальных процедур, в том числе поддержки принятия решений, прежде всего в социальной сфере, медицине, в робототехнике, в сфере поиска и обработки информации в сети "Интернет";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профессиональную деятельность в сфере программного и лингвистического обеспечения информационных (в том числе интеллектуальных) систем, а также во всех организациях, имеющих подразделения по автоматизированной обработке текстовой, числовой и графической информации.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4.2. Объектами профессиональной деятельности выпускников, освоивших программу бакалавриата, являются: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системы управления базами данных;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информационные системы;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системы машинного перевода и компьютерной лингвистики;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системы представления знаний;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интеллектуальные системы в гуманитарной сфере, в том числе: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системы интеллектуального анализа данных и машинного обучения;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обучающие системы;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системы интеллектуальной обработки и поиска данных.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4.3. Виды профессиональной деятельности, к которым готовятся выпускники, освоившие программу бакалавриата: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производственно-технологическая;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проектная;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научно-исследовательская.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lastRenderedPageBreak/>
        <w:t>При разработке и реализации программ бакалавриата организация ориентируется на конкретный вид (виды) профессиональной деятельности, к которому (которым) готовится бакалавр, исходя из потребностей рынка труда, научно-исследовательских и материально-технических ресурсов организации.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Программа бакалавриата формируется организацией в зависимости от видов учебной деятельности и требований к результатам освоения образовательной программы: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ориентированной на научно-исследовательский и (или) педагогический вид (виды) профессиональной деятельности как основной (основные) (далее - программа академического бакалавриата);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ориентированной на практико-ориентированный, прикладной вид (виды) профессиональной деятельности как основной (основные) (далее - программа прикладного бакалавриата).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4.4. Выпускник, освоивший программу бакалавриата, в соответствии с видом (видами) профессиональной деятельности, на который (которые) ориентирована программа бакалавриата, должен быть готов решать следующие профессиональные задачи: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производственно-технологическая деятельность: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поиск и анализ данных с использованием современных технологий;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организация и администрирование банков данных и систем представления знаний;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эффективное использование программ интеллектуального анализа данных, машинного обучения и компьютерной лингвистики в технологических процессах обработки информации;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ведение программного и лингвистического обеспечения интеллектуальных информационных систем и систем поддержки принятия решений;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проектная деятельность: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разработка программ для систем искусственного интеллекта (интеллектуальных систем, интеллектуального анализа данных, решателей задач для роботов, компьютерной лингвистики и представления знаний) с учетом специфики гуманитарной области знаний, для которых разрабатывается программа или система;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разработка средств интеллектуальных систем для различных областей знаний (в том числе социологии, медицине, криминалистике, бизнес-информатике);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участие в разработке проектов информационных систем, систем представления знаний и систем компьютерной лингвистики;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применение методов искусственного интеллекта для интеллектуализации информационных систем и интернет-технологий;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научно-исследовательская деятельность: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исследование и сопоставление методов разработки информационных систем, систем интеллектуального анализа данных, машинного обучения, представления знаний и компьютерной лингвистики;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lastRenderedPageBreak/>
        <w:t>участие в разработке новых принципов и алгоритмов интеллектуального анализа данных и машинного обучения в различных областях знания (в том числе средств формализованного качественного анализа социологических, криминалистических и клинических данных, данных бизнес-информатики);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участие в разработке новых принципов и алгоритмов автоматического аннотирования и реферирования документов;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участие в разработке средств формализации когнитивных процедур для интеллектуальных роботов;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участие в построении новых моделей и алгоритмов лингвистического анализа текста;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участие в построении моделей и алгоритмов систем представления знаний и систем, основанных на знаниях.</w:t>
      </w:r>
    </w:p>
    <w:p w:rsidR="00F86206" w:rsidRDefault="00F86206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F86206" w:rsidRDefault="00F86206">
      <w:pPr>
        <w:widowControl w:val="0"/>
        <w:autoSpaceDE w:val="0"/>
        <w:autoSpaceDN w:val="0"/>
        <w:adjustRightInd w:val="0"/>
        <w:jc w:val="center"/>
        <w:outlineLvl w:val="1"/>
        <w:rPr>
          <w:rFonts w:cs="Times New Roman"/>
        </w:rPr>
      </w:pPr>
      <w:bookmarkStart w:id="7" w:name="Par117"/>
      <w:bookmarkEnd w:id="7"/>
      <w:r>
        <w:rPr>
          <w:rFonts w:cs="Times New Roman"/>
        </w:rPr>
        <w:t>V. ТРЕБОВАНИЯ К РЕЗУЛЬТАТАМ ОСВОЕНИЯ ПРОГРАММЫ БАКАЛАВРИАТА</w:t>
      </w:r>
    </w:p>
    <w:p w:rsidR="00F86206" w:rsidRDefault="00F86206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5.1. В результате освоения программы бакалавриата у выпускника должны быть сформированы общекультурные, общепрофессиональные и профессиональные компетенции.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5.2. Выпускник, освоивший программу бакалавриата, должен обладать следующими общекультурными компетенциями (ОК):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использовать основы философских знаний для формирования мировоззренческой позиции (ОК-1);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анализировать основные этапы и закономерности исторического развития общества для формирования гражданской позиции (ОК-2);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использовать основы экономических знаний в различных сферах жизнедеятельности (ОК-3);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использовать основы правовых знаний в различных сферах жизнедеятельности (ОК-4);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к коммуникации в устной и письменной формах на русском и иностранном языках для решения задач межличностного и межкультурного взаимодействия (ОК-5);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работать в коллективе, толерантно воспринимая социальные, этнические, конфессиональные и культурные различия (ОК-6);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к самоорганизации и самообразованию (ОК-7);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использовать методы и средства физической культуры для обеспечения полноценной социальной и профессиональной деятельности (ОК-8);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использовать приемы первой помощи, методы защиты в условиях чрезвычайных ситуаций (ОК-9).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5.3. Выпускник, освоивший программу бакалавриата, должен обладать следующими общепрофессиональными компетенциями (ОПК):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владением основными методами защиты производственного персонала и населения от возможных последствий аварий, катастроф, стихийных </w:t>
      </w:r>
      <w:r>
        <w:rPr>
          <w:rFonts w:cs="Times New Roman"/>
        </w:rPr>
        <w:lastRenderedPageBreak/>
        <w:t>бедствий и способов применения современных средств поражения, основные меры по ликвидации их последствий (ОПК-1);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готовностью использовать основные законы естественнонаучных дисциплин в профессиональной деятельности, применять методы математического анализа, логики и моделирования, теоретического и экспериментального исследования в информатике и гуманитарных науках (ОПК-2);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готовностью выявить сущность проблем, возникающих в ходе профессиональной деятельности, привлечь соответствующий математический аппарат и информационные технологии для их решения (ОПК-3);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получать знания в области современных проблем науки, техники и технологии информатики, гуманитарных, социальных и экономических наук (ОПК-4);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собирать, обрабатывать с использованием современных информационных технологий и интерпретировать необходимые данные для формирования суждений по соответствующим социальным, научным и этическим проблемам (ОПК-5);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самостоятельно работать на компьютере, осваивать самостоятельно компьютерные системы и языки программирования (ОПК-6);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готовностью перерабатывать большие объемы информации и вычленять главное (анализ информации) (ОПК-7);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готовностью к организационно-управленческой работе с малыми коллективами (ОПК-8);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осваивать и применять документацию к программным системам и стандартам в области программирования и информационных систем в практической деятельности (ОПК-9);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 (ОПК-10).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5.4. Выпускник, освоивший программу бакалавриата, должен обладать профессиональными компетенциями (ПК), соответствующими виду (видам) профессиональной деятельности, на который (которые) ориентирована программа бакалавриата: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производственно-технологическая деятельность: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использовать технические, программные средства и языки программирования для разработки алгоритмов и программ в области интеллектуального анализа данных, интеллектуальных и информационных систем (ПК-1);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использовать современные информационные технологии, управлять информацией с использованием прикладных программ деловой сферы деятельности; использовать сетевые компьютерные технологии и базы данных в своей предметной области, пакеты прикладных программ для проектирования информационных систем (ПК-2);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lastRenderedPageBreak/>
        <w:t>готовностью обосновывать принятие конкретного технического решения при разработке технологических процессов обработки информации; выбирать технические средства и технологии с учетом экологических последствий их применения (ПК-3);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использовать математические методы в задачах моделирования процессов обработки информации (ПК-4);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проектная деятельность: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разрабатывать новые программы и интерфейсы систем, составлять необходимый комплект технической документации (ПК-5);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разрабатывать и модернизировать системы, использующие средства баз данных и лингвистического обеспечения (ПК-6);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использовать алгоритмы и программы автоматических рассуждений интеллектуального и лингвистического анализа данных (ПК-7);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к участию в разработке архитектур интеллектуальных систем (ПК-8);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разрабатывать новые программы и системы, составлять необходимый комплект технической документации (ПК-9);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формулировать технические задания, разрабатывать и использовать средства автоматизации при проектировании информационных систем и систем, основанных на знаниях (ПК-10);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готовностью применять методы анализа вариантов, разработки и поиска компромиссных решений (ПК-11);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научно-исследовательская деятельность: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готовностью использовать логические и алгоритмические средства интеллектуальных систем (ПК-12);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готовностью использовать современные достижения науки и передовой технологии в научно-исследовательских работах (ПК-13);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разрабатывать алгоритмы обработки информации с использованием современных математических методов (ПК-14);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способностью применять новые информационные технологии в гуманитарных областях знаний с использованием средств интеллектуального анализа данных и машинного обучения, компьютерной лингвистики и представления знаний (ПК-15);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готовностью представлять результаты исследования в формах отчетов, рефератов, публикаций и публичных обсуждений (ПК-16).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5.5. При разработке программы бакалавриата все общекультурные и общепрофессиональные компетенции, а также профессиональные компетенции, отнесенные к тем видам профессиональной деятельности, на которые ориентирована программа бакалавриата, включаются в набор требуемых результатов освоения программы бакалавриата.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5.6. При разработке программы бакалавриата организация вправе дополнить набор компетенций выпускников с учетом направленности программы бакалавриата на конкретные области знания и (или) вид (виды) деятельности.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5.7. При разработке программы бакалавриата требования к результатам </w:t>
      </w:r>
      <w:r>
        <w:rPr>
          <w:rFonts w:cs="Times New Roman"/>
        </w:rPr>
        <w:lastRenderedPageBreak/>
        <w:t>обучения по отдельным дисциплинам (модулям), практикам организация устанавливает самостоятельно с учетом требований соответствующих примерных основных образовательных программ.</w:t>
      </w:r>
    </w:p>
    <w:p w:rsidR="00F86206" w:rsidRDefault="00F86206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F86206" w:rsidRDefault="00F86206">
      <w:pPr>
        <w:widowControl w:val="0"/>
        <w:autoSpaceDE w:val="0"/>
        <w:autoSpaceDN w:val="0"/>
        <w:adjustRightInd w:val="0"/>
        <w:jc w:val="center"/>
        <w:outlineLvl w:val="1"/>
        <w:rPr>
          <w:rFonts w:cs="Times New Roman"/>
        </w:rPr>
      </w:pPr>
      <w:bookmarkStart w:id="8" w:name="Par165"/>
      <w:bookmarkEnd w:id="8"/>
      <w:r>
        <w:rPr>
          <w:rFonts w:cs="Times New Roman"/>
        </w:rPr>
        <w:t>VI. ТРЕБОВАНИЯ К СТРУКТУРЕ ПРОГРАММЫ БАКАЛАВРИАТА</w:t>
      </w:r>
    </w:p>
    <w:p w:rsidR="00F86206" w:rsidRDefault="00F86206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6.1. Структура программы бакалавриата включает обязательную часть (базовую) и часть, формируемую участниками образовательных отношений (вариативную). Это обеспечивает возможность реализации программ бакалавриата, имеющих различную направленность (профиль) образования в рамках одного направления подготовки (далее - направленность (профиль) программы).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6.2. Программа бакалавриата состоит из следующих блоков: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Блок 1 "Дисциплины (модули)", который включает дисциплины (модули), относящиеся к базовой части программы, и дисциплины (модули), относящиеся к ее вариативной части.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Блок 2 "Практики", который в полном объеме относится к вариативной части программы.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Блок 3 "Государственная итоговая аттестация", который в полном объеме относится к базовой части программы и завершается присвоением квалификации, указанной в перечне специальностей и направлений подготовки высшего образования, утверждаемом Министерством образования и науки Российской Федерации &lt;1&gt;.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--------------------------------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&lt;1&gt; </w:t>
      </w:r>
      <w:hyperlink r:id="rId9" w:history="1">
        <w:r>
          <w:rPr>
            <w:rFonts w:cs="Times New Roman"/>
            <w:color w:val="0000FF"/>
          </w:rPr>
          <w:t>Подпункт 5.2.1</w:t>
        </w:r>
      </w:hyperlink>
      <w:r>
        <w:rPr>
          <w:rFonts w:cs="Times New Roman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3776).</w:t>
      </w:r>
    </w:p>
    <w:p w:rsidR="00F86206" w:rsidRDefault="00F86206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F86206" w:rsidRDefault="00F86206">
      <w:pPr>
        <w:widowControl w:val="0"/>
        <w:autoSpaceDE w:val="0"/>
        <w:autoSpaceDN w:val="0"/>
        <w:adjustRightInd w:val="0"/>
        <w:jc w:val="center"/>
        <w:outlineLvl w:val="2"/>
        <w:rPr>
          <w:rFonts w:cs="Times New Roman"/>
        </w:rPr>
      </w:pPr>
      <w:bookmarkStart w:id="9" w:name="Par175"/>
      <w:bookmarkEnd w:id="9"/>
      <w:r>
        <w:rPr>
          <w:rFonts w:cs="Times New Roman"/>
        </w:rPr>
        <w:t>Структура программы бакалавриата</w:t>
      </w:r>
    </w:p>
    <w:p w:rsidR="00F86206" w:rsidRDefault="00F86206">
      <w:pPr>
        <w:widowControl w:val="0"/>
        <w:autoSpaceDE w:val="0"/>
        <w:autoSpaceDN w:val="0"/>
        <w:adjustRightInd w:val="0"/>
        <w:jc w:val="center"/>
        <w:outlineLvl w:val="2"/>
        <w:rPr>
          <w:rFonts w:cs="Times New Roman"/>
        </w:rPr>
        <w:sectPr w:rsidR="00F86206" w:rsidSect="00967AD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86206" w:rsidRDefault="00F86206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F86206" w:rsidRDefault="00F86206">
      <w:pPr>
        <w:widowControl w:val="0"/>
        <w:autoSpaceDE w:val="0"/>
        <w:autoSpaceDN w:val="0"/>
        <w:adjustRightInd w:val="0"/>
        <w:jc w:val="right"/>
        <w:rPr>
          <w:rFonts w:cs="Times New Roman"/>
        </w:rPr>
      </w:pPr>
      <w:r>
        <w:rPr>
          <w:rFonts w:cs="Times New Roman"/>
        </w:rPr>
        <w:t>Таблица</w:t>
      </w:r>
    </w:p>
    <w:p w:rsidR="00F86206" w:rsidRDefault="00F86206">
      <w:pPr>
        <w:widowControl w:val="0"/>
        <w:autoSpaceDE w:val="0"/>
        <w:autoSpaceDN w:val="0"/>
        <w:adjustRightInd w:val="0"/>
        <w:rPr>
          <w:rFonts w:cs="Times New Roman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502"/>
        <w:gridCol w:w="4819"/>
        <w:gridCol w:w="1896"/>
        <w:gridCol w:w="1618"/>
      </w:tblGrid>
      <w:tr w:rsidR="00F86206">
        <w:tc>
          <w:tcPr>
            <w:tcW w:w="63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206" w:rsidRDefault="00F862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Структура программы бакалавриата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206" w:rsidRDefault="00F862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Объем программы бакалавриата в з.е.</w:t>
            </w:r>
          </w:p>
        </w:tc>
      </w:tr>
      <w:tr w:rsidR="00F86206">
        <w:tc>
          <w:tcPr>
            <w:tcW w:w="63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206" w:rsidRDefault="00F8620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206" w:rsidRDefault="00F862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программа академического бакалавриата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206" w:rsidRDefault="00F862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программа прикладного бакалавриата</w:t>
            </w:r>
          </w:p>
        </w:tc>
      </w:tr>
      <w:tr w:rsidR="00F86206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206" w:rsidRDefault="00F8620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Блок 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206" w:rsidRDefault="00F8620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Дисциплины (модули)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206" w:rsidRDefault="00F862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213 - 216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206" w:rsidRDefault="00F862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192 - 216</w:t>
            </w:r>
          </w:p>
        </w:tc>
      </w:tr>
      <w:tr w:rsidR="00F86206"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206" w:rsidRDefault="00F8620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206" w:rsidRDefault="00F8620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Базовая часть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206" w:rsidRDefault="00F862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96 - 126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206" w:rsidRDefault="00F862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96 - 126</w:t>
            </w:r>
          </w:p>
        </w:tc>
      </w:tr>
      <w:tr w:rsidR="00F86206"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206" w:rsidRDefault="00F8620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206" w:rsidRDefault="00F8620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Вариативная часть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206" w:rsidRDefault="00F862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90 - 117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206" w:rsidRDefault="00F862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90 - 96</w:t>
            </w:r>
          </w:p>
        </w:tc>
      </w:tr>
      <w:tr w:rsidR="00F86206"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206" w:rsidRDefault="00F8620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Блок 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206" w:rsidRDefault="00F8620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Практики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206" w:rsidRDefault="00F862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15 - 21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206" w:rsidRDefault="00F862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15 - 42</w:t>
            </w:r>
          </w:p>
        </w:tc>
      </w:tr>
      <w:tr w:rsidR="00F86206"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206" w:rsidRDefault="00F8620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206" w:rsidRDefault="00F8620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Вариативная часть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206" w:rsidRDefault="00F862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15 - 21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206" w:rsidRDefault="00F862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15 - 42</w:t>
            </w:r>
          </w:p>
        </w:tc>
      </w:tr>
      <w:tr w:rsidR="00F86206"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206" w:rsidRDefault="00F8620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Блок 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206" w:rsidRDefault="00F8620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Государственная итоговая аттестация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206" w:rsidRDefault="00F862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6 - 9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206" w:rsidRDefault="00F862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6 - 9</w:t>
            </w:r>
          </w:p>
        </w:tc>
      </w:tr>
      <w:tr w:rsidR="00F86206"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206" w:rsidRDefault="00F8620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206" w:rsidRDefault="00F8620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Базовая часть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206" w:rsidRDefault="00F862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6 - 9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206" w:rsidRDefault="00F862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6 - 9</w:t>
            </w:r>
          </w:p>
        </w:tc>
      </w:tr>
      <w:tr w:rsidR="00F86206">
        <w:tc>
          <w:tcPr>
            <w:tcW w:w="6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206" w:rsidRDefault="00F86206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Times New Roman"/>
              </w:rPr>
              <w:t>Объем программы бакалавриата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206" w:rsidRDefault="00F862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86206" w:rsidRDefault="00F8620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240</w:t>
            </w:r>
          </w:p>
        </w:tc>
      </w:tr>
    </w:tbl>
    <w:p w:rsidR="00F86206" w:rsidRDefault="00F86206">
      <w:pPr>
        <w:widowControl w:val="0"/>
        <w:autoSpaceDE w:val="0"/>
        <w:autoSpaceDN w:val="0"/>
        <w:adjustRightInd w:val="0"/>
        <w:rPr>
          <w:rFonts w:cs="Times New Roman"/>
        </w:rPr>
        <w:sectPr w:rsidR="00F86206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F86206" w:rsidRDefault="00F86206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6.3. Дисциплины (модули), относящиеся к базовой части программы бакалавриата, являются обязательными для освоения обучающимся вне зависимости от направленности (профиля) программы бакалавриата, которую он осваивает. Набор дисциплин (модулей), относящихся к базовой части программы бакалавриата, организация определяет самостоятельно в объеме, установленном настоящим ФГОС ВО, с учетом соответствующей (соответствующих) примерной (примерных) основной (основных) образовательной (образовательных) программы (программ).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6.4. Дисциплины (модули) по философии, истории, иностранному языку, безопасности жизнедеятельности реализуются в рамках базовой части Блока 1 "Дисциплины (модули)" программы бакалавриата. Объем, содержание и порядок реализации указанных дисциплин (модулей) определяются организацией самостоятельно.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6.5. Дисциплины (модули) по физической культуре и спорту реализуются в рамках: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базовой части Блока 1 "Дисциплины (модули)" программы бакалавриата в объеме не менее 72 академических часов (2 зачетные единицы) в очной форме обучения;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элективных дисциплин (модулей) в объеме не менее 328 академических часов. Указанные академические часы являются обязательными для освоения и в зачетные единицы не переводятся.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Дисциплины (модули) по физической культуре и спорту реализуются в порядке, установленном организацией. Для инвалидов и лиц с ограниченными возможностями здоровья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6.6. Дисциплины (модули), относящиеся к вариативной части программы бакалавриата и практики, определяют направленность (профиль) программы бакалавриата. Набор дисциплин (модулей), относящихся к вариативной части программы бакалавриата и практик, организация определяет самостоятельно в объеме, установленном настоящим ФГОС ВО. После выбора обучающимся направленности (профиля) программы, набор соответствующих дисциплин (модулей) и практик становится обязательным для освоения обучающимся.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6.7. В Блок 2 "Практики" входят учебная и производственная, в том числе преддипломная практики.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Типы учебной практики: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практика по получению первичных профессиональных умений и навыков;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исполнительская практика.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Способы проведения учебной практики: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стационарная.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Типы производственной практики: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практика по получению профессиональных умений и опыта профессиональной деятельности (в том числе педагогическая практика и </w:t>
      </w:r>
      <w:r>
        <w:rPr>
          <w:rFonts w:cs="Times New Roman"/>
        </w:rPr>
        <w:lastRenderedPageBreak/>
        <w:t>технологическая практика);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научно-исследовательская работа.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Способы проведения производственной практики: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стационарная.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Преддипломная практика проводится для выполнения выпускной квалификационной работы и является обязательной.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При разработке программ бакалавриата организация выбирает типы практик в зависимости от вида (видов) деятельности, на который (которые) ориентирована программа бакалавриата. Организация вправе предусмотреть в программе бакалавриата иные типы практик дополнительно к установленным настоящим ФГОС ВО.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Учебная и (или) производственная практики могут проводиться в структурных подразделениях организации.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Для лиц с ограниченными возможностями здоровья выбор мест прохождения практик должен учитывать состояние здоровья и требования по доступности.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6.8. В Блок 3 "Государственная итоговая аттестация" входит защита выпускной квалификационной работы, включая подготовку к процедуре защиты и процедуру защиты, а также подготовка и сдача государственного экзамена (если организация включила государственный экзамен в состав государственной итоговой аттестации).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6.9. При разработке программы бакалавриата обучающимся обеспечивается возможность освоения дисциплин (модулей) по выбору, в том числе специальные условия инвалидам и лицам с ограниченными возможностями здоровья, в объеме не менее 30 процентов вариативной части Блока 1 "Дисциплины (модули)".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6.10. Количество часов, отведенных на занятия лекционного типа в целом по Блоку 1 "Дисциплины (модули)" должно составлять не более 50 процентов от общего количества часов аудиторных занятий, отведенных на реализацию данного Блока.</w:t>
      </w:r>
    </w:p>
    <w:p w:rsidR="00F86206" w:rsidRDefault="00F86206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F86206" w:rsidRDefault="00F86206">
      <w:pPr>
        <w:widowControl w:val="0"/>
        <w:autoSpaceDE w:val="0"/>
        <w:autoSpaceDN w:val="0"/>
        <w:adjustRightInd w:val="0"/>
        <w:jc w:val="center"/>
        <w:outlineLvl w:val="1"/>
        <w:rPr>
          <w:rFonts w:cs="Times New Roman"/>
        </w:rPr>
      </w:pPr>
      <w:bookmarkStart w:id="10" w:name="Par238"/>
      <w:bookmarkEnd w:id="10"/>
      <w:r>
        <w:rPr>
          <w:rFonts w:cs="Times New Roman"/>
        </w:rPr>
        <w:t>VII. ТРЕБОВАНИЯ К УСЛОВИЯМ РЕАЛИЗАЦИИ</w:t>
      </w:r>
    </w:p>
    <w:p w:rsidR="00F86206" w:rsidRDefault="00F86206">
      <w:pPr>
        <w:widowControl w:val="0"/>
        <w:autoSpaceDE w:val="0"/>
        <w:autoSpaceDN w:val="0"/>
        <w:adjustRightInd w:val="0"/>
        <w:jc w:val="center"/>
        <w:rPr>
          <w:rFonts w:cs="Times New Roman"/>
        </w:rPr>
      </w:pPr>
      <w:r>
        <w:rPr>
          <w:rFonts w:cs="Times New Roman"/>
        </w:rPr>
        <w:t>ПРОГРАММЫ БАКАЛАВРИАТА</w:t>
      </w:r>
    </w:p>
    <w:p w:rsidR="00F86206" w:rsidRDefault="00F86206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F86206" w:rsidRDefault="00F86206">
      <w:pPr>
        <w:widowControl w:val="0"/>
        <w:autoSpaceDE w:val="0"/>
        <w:autoSpaceDN w:val="0"/>
        <w:adjustRightInd w:val="0"/>
        <w:ind w:firstLine="540"/>
        <w:outlineLvl w:val="2"/>
        <w:rPr>
          <w:rFonts w:cs="Times New Roman"/>
        </w:rPr>
      </w:pPr>
      <w:bookmarkStart w:id="11" w:name="Par241"/>
      <w:bookmarkEnd w:id="11"/>
      <w:r>
        <w:rPr>
          <w:rFonts w:cs="Times New Roman"/>
        </w:rPr>
        <w:t>7.1. Общесистемные требования к реализации программы бакалавриата.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7.1.1. Организация должна располагать материально-технической базой, соответствующей действующим противопожарным правилам и нормам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</w:t>
      </w:r>
      <w:r>
        <w:rPr>
          <w:rFonts w:cs="Times New Roman"/>
        </w:rPr>
        <w:lastRenderedPageBreak/>
        <w:t>информационно-образовательная среда должны обеспечивать возможность доступа обучающегося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вне ее.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Электронная информационно-образовательная среда организации должна обеспечивать: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фиксацию хода образовательного процесса, результатов промежуточной аттестации и результатов освоения основной образовательной программы;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взаимодействие между участниками образовательного процесса, в том числе синхронное и (или) асинхронное взаимодействие посредством сети "Интернет".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&lt;1&gt;.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--------------------------------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&lt;1&gt; Федеральный </w:t>
      </w:r>
      <w:hyperlink r:id="rId10" w:history="1">
        <w:r>
          <w:rPr>
            <w:rFonts w:cs="Times New Roman"/>
            <w:color w:val="0000FF"/>
          </w:rPr>
          <w:t>закон</w:t>
        </w:r>
      </w:hyperlink>
      <w:r>
        <w:rPr>
          <w:rFonts w:cs="Times New Roman"/>
        </w:rP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 N 23, ст. 2870; N 27, ст. 3479; N 52, ст. 6961, ст. 6963; 2014, N 19, ст. 2302; N 30, ст. 4223, ст. 4243), Федеральный </w:t>
      </w:r>
      <w:hyperlink r:id="rId11" w:history="1">
        <w:r>
          <w:rPr>
            <w:rFonts w:cs="Times New Roman"/>
            <w:color w:val="0000FF"/>
          </w:rPr>
          <w:t>закон</w:t>
        </w:r>
      </w:hyperlink>
      <w:r>
        <w:rPr>
          <w:rFonts w:cs="Times New Roman"/>
        </w:rPr>
        <w:t xml:space="preserve"> от 27 июля 2006 г. N 152-ФЗ "О персональных данных" (Собрание законодательства Российской Федерации, 2006, N 31, ст. 3451; 2009, N 48, ст. 5716; N 52, ст. 6439; 2010, N 27, ст. 3407; N 31, ст. 4173, ст. 4196; N 49, ст. 6409; 2011, N 23, ст. 3263; N 31, ст. 4701; 2013, N 14, ст. 1651; N 30, ст. 4038; N 51, ст. 6683; 2014, N 23, ст. 2927).</w:t>
      </w:r>
    </w:p>
    <w:p w:rsidR="00F86206" w:rsidRDefault="00F86206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7.1.3. В случае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7.1.4. В случае реализации программы бакалавриата на созданных в </w:t>
      </w:r>
      <w:r>
        <w:rPr>
          <w:rFonts w:cs="Times New Roman"/>
        </w:rPr>
        <w:lastRenderedPageBreak/>
        <w:t>установленном порядке в иных организациях кафедрах или иных структурных подразделениях организации требования к реализации программы бакалавриата должны обеспечиваться совокупностью ресурсов указанных организаций.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7.1.5. 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квалификационном справочнике должностей руководителей, специалистов и служащих, </w:t>
      </w:r>
      <w:hyperlink r:id="rId12" w:history="1">
        <w:r>
          <w:rPr>
            <w:rFonts w:cs="Times New Roman"/>
            <w:color w:val="0000FF"/>
          </w:rPr>
          <w:t>разделе</w:t>
        </w:r>
      </w:hyperlink>
      <w:r>
        <w:rPr>
          <w:rFonts w:cs="Times New Roman"/>
        </w:rPr>
        <w:t xml:space="preserve">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 20237) и профессиональным стандартам (при наличии).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7.1.6. Доля штатных научно-педагогических работников (в приведенных к целочисленным значениям ставок) должна составлять не менее 50 процентов от общего количества научно-педагогических работников организации.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7.1.7. В организации, реализующей программы бакалавриата, среднегодовой объем финансирования научных исследований на одного научно-педагогического работника (в приведенных к целочисленным значениям ставок) должен составлять величину не менее чем величина аналогичного показателя мониторинга системы образования, утверждаемого Министерством образования и науки Российской Федерации &lt;1&gt;.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--------------------------------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&lt;1&gt; </w:t>
      </w:r>
      <w:hyperlink r:id="rId13" w:history="1">
        <w:r>
          <w:rPr>
            <w:rFonts w:cs="Times New Roman"/>
            <w:color w:val="0000FF"/>
          </w:rPr>
          <w:t>Пункт 4</w:t>
        </w:r>
      </w:hyperlink>
      <w:r>
        <w:rPr>
          <w:rFonts w:cs="Times New Roman"/>
        </w:rPr>
        <w:t xml:space="preserve"> Правил осуществления мониторинга системы образования, утвержденных постановлением Правительства Российской Федерации от 5 августа 2013 г. N 662 (Собрание законодательства Российской Федерации, 2013, N 33, ст. 4378).</w:t>
      </w:r>
    </w:p>
    <w:p w:rsidR="00F86206" w:rsidRDefault="00F86206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F86206" w:rsidRDefault="00F86206">
      <w:pPr>
        <w:widowControl w:val="0"/>
        <w:autoSpaceDE w:val="0"/>
        <w:autoSpaceDN w:val="0"/>
        <w:adjustRightInd w:val="0"/>
        <w:ind w:firstLine="540"/>
        <w:outlineLvl w:val="2"/>
        <w:rPr>
          <w:rFonts w:cs="Times New Roman"/>
        </w:rPr>
      </w:pPr>
      <w:bookmarkStart w:id="12" w:name="Par262"/>
      <w:bookmarkEnd w:id="12"/>
      <w:r>
        <w:rPr>
          <w:rFonts w:cs="Times New Roman"/>
        </w:rPr>
        <w:t>7.2. Требования к кадровым условиям реализации программы бакалавриата.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7.2.1. Реализация программы бакалавриата обеспечивается руководящими и научно-педагогическими работниками организации, а также лицами, привлекаемыми к реализации программы бакалавриата на условиях гражданско-правового договора.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7.2.2. Доля научно-педагогических работников (в приведенных к целочисленным значениям ставок), имеющих образование, соответствующее профилю преподаваемой дисциплины (модуля), в общем числе научно-педагогических работников, реализующих программу бакалавриата, должна составлять не менее 70 процентов.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7.2.3. 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</w:t>
      </w:r>
      <w:r>
        <w:rPr>
          <w:rFonts w:cs="Times New Roman"/>
        </w:rPr>
        <w:lastRenderedPageBreak/>
        <w:t>рубежом и признаваемое в Российской Федерации), в общем числе научно-педагогических работников, реализующих программу бакалавриата, должна быть не менее 60 процентов.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7.2.4. Доля работников (в приведенных к целочисленным значениям ставок) из числа руководителей и работников организаций, деятельность которых связана с направленностью (профилем) реализуемой программы бакалавриата (имеющих стаж работы в данной профессиональной области не менее 3 лет) в общем числе работников, реализующих программу бакалавриата, должна быть не менее 5 процентов.</w:t>
      </w:r>
    </w:p>
    <w:p w:rsidR="00F86206" w:rsidRDefault="00F86206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F86206" w:rsidRDefault="00F86206">
      <w:pPr>
        <w:widowControl w:val="0"/>
        <w:autoSpaceDE w:val="0"/>
        <w:autoSpaceDN w:val="0"/>
        <w:adjustRightInd w:val="0"/>
        <w:ind w:firstLine="540"/>
        <w:outlineLvl w:val="2"/>
        <w:rPr>
          <w:rFonts w:cs="Times New Roman"/>
        </w:rPr>
      </w:pPr>
      <w:bookmarkStart w:id="13" w:name="Par268"/>
      <w:bookmarkEnd w:id="13"/>
      <w:r>
        <w:rPr>
          <w:rFonts w:cs="Times New Roman"/>
        </w:rPr>
        <w:t>7.3. Требования к материально-техническому и учебно-методическому обеспечению программы бакалавриата.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7.3.1. Специальные помещения должны представлять собой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должны быть укомплектованы специализированной мебелью и техническими средствами обучения, служащими для представления учебной информации большой аудитории.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Для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соответствующие примерным программам дисциплин (модулей), рабочим учебным программам дисциплин (модулей).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Перечень материально-технического обеспечения, необходимого для реализации программы бакалавриата, включает в себя лаборатории, оснащенные лабораторным оборудованием, в зависимости от степени сложности. Конкретные требования к материально-техническому и учебно-методическому обеспечению определяются в примерных основных образовательных программах.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осваивать умения и навыки, предусмотренные профессиональной деятельностью.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В случае неиспользования 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основной литературы, перечисленной в рабочих </w:t>
      </w:r>
      <w:r>
        <w:rPr>
          <w:rFonts w:cs="Times New Roman"/>
        </w:rPr>
        <w:lastRenderedPageBreak/>
        <w:t>программах дисциплин (модулей), практик, и не менее 25 экземпляров дополнительной литературы на 100 обучающихся.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(модулей) и подлежит ежегодному обновлению).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7.3.3. Электронно-библиотечные системы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бакалавриата.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7.3.4.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обновлению.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>7.3.5.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F86206" w:rsidRDefault="00F86206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F86206" w:rsidRDefault="00F86206">
      <w:pPr>
        <w:widowControl w:val="0"/>
        <w:autoSpaceDE w:val="0"/>
        <w:autoSpaceDN w:val="0"/>
        <w:adjustRightInd w:val="0"/>
        <w:ind w:firstLine="540"/>
        <w:outlineLvl w:val="2"/>
        <w:rPr>
          <w:rFonts w:cs="Times New Roman"/>
        </w:rPr>
      </w:pPr>
      <w:bookmarkStart w:id="14" w:name="Par280"/>
      <w:bookmarkEnd w:id="14"/>
      <w:r>
        <w:rPr>
          <w:rFonts w:cs="Times New Roman"/>
        </w:rPr>
        <w:t>7.4. Требования к финансовым условиям реализации программы бакалавриата.</w:t>
      </w:r>
    </w:p>
    <w:p w:rsidR="00F86206" w:rsidRDefault="00F86206">
      <w:pPr>
        <w:widowControl w:val="0"/>
        <w:autoSpaceDE w:val="0"/>
        <w:autoSpaceDN w:val="0"/>
        <w:adjustRightInd w:val="0"/>
        <w:ind w:firstLine="540"/>
        <w:rPr>
          <w:rFonts w:cs="Times New Roman"/>
        </w:rPr>
      </w:pPr>
      <w:r>
        <w:rPr>
          <w:rFonts w:cs="Times New Roman"/>
        </w:rPr>
        <w:t xml:space="preserve">7.4.1. Финансовое обеспечение реализации программы бакалавриата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соответствии с </w:t>
      </w:r>
      <w:hyperlink r:id="rId14" w:history="1">
        <w:r>
          <w:rPr>
            <w:rFonts w:cs="Times New Roman"/>
            <w:color w:val="0000FF"/>
          </w:rPr>
          <w:t>Методикой</w:t>
        </w:r>
      </w:hyperlink>
      <w:r>
        <w:rPr>
          <w:rFonts w:cs="Times New Roman"/>
        </w:rPr>
        <w:t xml:space="preserve"> определения нормативных затрат на оказание государственных услуг по реализации имеющих государственную аккредитацию образовательных программ высшего образования по специальностям и направлениям подготовки, утвержденной приказом Министерства образования и науки Российской Федерации от 2 августа 2013 г. N 638 (зарегистрирован Министерством юстиции Российской Федерации 16 сентября 2013 г., регистрационный N 29967).</w:t>
      </w:r>
    </w:p>
    <w:p w:rsidR="00F86206" w:rsidRDefault="00F86206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F86206" w:rsidRDefault="00F86206">
      <w:pPr>
        <w:widowControl w:val="0"/>
        <w:autoSpaceDE w:val="0"/>
        <w:autoSpaceDN w:val="0"/>
        <w:adjustRightInd w:val="0"/>
        <w:rPr>
          <w:rFonts w:cs="Times New Roman"/>
        </w:rPr>
      </w:pPr>
    </w:p>
    <w:p w:rsidR="00F86206" w:rsidRDefault="00F86206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/>
        <w:rPr>
          <w:rFonts w:cs="Times New Roman"/>
          <w:sz w:val="2"/>
          <w:szCs w:val="2"/>
        </w:rPr>
      </w:pPr>
    </w:p>
    <w:p w:rsidR="002B186C" w:rsidRDefault="002B186C">
      <w:bookmarkStart w:id="15" w:name="_GoBack"/>
      <w:bookmarkEnd w:id="15"/>
    </w:p>
    <w:sectPr w:rsidR="002B186C" w:rsidSect="00D64835">
      <w:pgSz w:w="11905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characterSpacingControl w:val="doNotCompress"/>
  <w:compat/>
  <w:rsids>
    <w:rsidRoot w:val="00F86206"/>
    <w:rsid w:val="001D7C1A"/>
    <w:rsid w:val="002B186C"/>
    <w:rsid w:val="00D64835"/>
    <w:rsid w:val="00F86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BE9757B7D56BD236626A35A12B01F47FE65EE192735282C7FDF340FC09D62ADD9D3A5389E92FF9Eo508H" TargetMode="External"/><Relationship Id="rId13" Type="http://schemas.openxmlformats.org/officeDocument/2006/relationships/hyperlink" Target="consultantplus://offline/ref=2BE9757B7D56BD236626A35A12B01F47FE61E81D2839282C7FDF340FC09D62ADD9D3A5389E92FD99o508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BE9757B7D56BD236626A35A12B01F47FE65EE1A2C31282C7FDF340FC0o90DH" TargetMode="External"/><Relationship Id="rId12" Type="http://schemas.openxmlformats.org/officeDocument/2006/relationships/hyperlink" Target="consultantplus://offline/ref=2BE9757B7D56BD236626A35A12B01F47FE65EA1C2F37282C7FDF340FC09D62ADD9D3A5389E92FD99o50EH" TargetMode="External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BE9757B7D56BD236626A35A12B01F47FE62E01E2E36282C7FDF340FC09D62ADD9D3A5389E92FD9Co50CH" TargetMode="External"/><Relationship Id="rId11" Type="http://schemas.openxmlformats.org/officeDocument/2006/relationships/hyperlink" Target="consultantplus://offline/ref=2BE9757B7D56BD236626A35A12B01F47FE62EE182B30282C7FDF340FC0o90DH" TargetMode="External"/><Relationship Id="rId5" Type="http://schemas.openxmlformats.org/officeDocument/2006/relationships/hyperlink" Target="consultantplus://offline/ref=2BE9757B7D56BD236626A35A12B01F47FE62ED1A2A38282C7FDF340FC09D62ADD9D3A5389E92FD9Eo50FH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2BE9757B7D56BD236626A35A12B01F47FE62ED112930282C7FDF340FC0o90DH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2BE9757B7D56BD236626A35A12B01F47FE62ED1A2A38282C7FDF340FC09D62ADD9D3A5389E92FD9Ao50FH" TargetMode="External"/><Relationship Id="rId14" Type="http://schemas.openxmlformats.org/officeDocument/2006/relationships/hyperlink" Target="consultantplus://offline/ref=2BE9757B7D56BD236626A35A12B01F47FE61EA192E31282C7FDF340FC09D62ADD9D3A5389E92FD99o50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5274</Words>
  <Characters>30068</Characters>
  <Application>Microsoft Office Word</Application>
  <DocSecurity>0</DocSecurity>
  <Lines>250</Lines>
  <Paragraphs>70</Paragraphs>
  <ScaleCrop>false</ScaleCrop>
  <Company>SUTD</Company>
  <LinksUpToDate>false</LinksUpToDate>
  <CharactersWithSpaces>35272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www.PHILka.RU</cp:lastModifiedBy>
  <cp:revision>2</cp:revision>
  <dcterms:created xsi:type="dcterms:W3CDTF">2015-04-02T12:08:00Z</dcterms:created>
  <dcterms:modified xsi:type="dcterms:W3CDTF">2015-04-02T12:08:00Z</dcterms:modified>
</cp:coreProperties>
</file>